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907" w:rsidRPr="00322907" w:rsidRDefault="00322907" w:rsidP="00322907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322907">
        <w:rPr>
          <w:rFonts w:ascii="Calibri" w:eastAsia="Calibri" w:hAnsi="Calibri" w:cs="Calibri"/>
          <w:b/>
          <w:bCs/>
          <w:sz w:val="28"/>
          <w:szCs w:val="28"/>
        </w:rPr>
        <w:t>Families Over Fees – Debt Free Justice Adult CJ Fee Repeal in the FY 2020-21 Budget</w:t>
      </w:r>
    </w:p>
    <w:p w:rsidR="00322907" w:rsidRPr="00322907" w:rsidRDefault="00322907" w:rsidP="00322907">
      <w:pPr>
        <w:spacing w:after="0" w:line="240" w:lineRule="auto"/>
        <w:rPr>
          <w:rFonts w:ascii="Calibri" w:eastAsia="Calibri" w:hAnsi="Calibri" w:cs="Calibri"/>
        </w:rPr>
      </w:pPr>
      <w:r w:rsidRPr="00322907">
        <w:rPr>
          <w:rFonts w:ascii="Calibri" w:eastAsia="Calibri" w:hAnsi="Calibri" w:cs="Calibri"/>
        </w:rPr>
        <w:t>The FY 2020-2021 Budget Trailer Bill repeals the following Criminal Justice fees and provides relief to counties to cover the cost of revenue lost as a result of the repeal. These fees were proposed to be repealed in SB 144 (Mitchell) along with other fees that are not</w:t>
      </w:r>
      <w:bookmarkStart w:id="0" w:name="_GoBack"/>
      <w:bookmarkEnd w:id="0"/>
      <w:r w:rsidRPr="00322907">
        <w:rPr>
          <w:rFonts w:ascii="Calibri" w:eastAsia="Calibri" w:hAnsi="Calibri" w:cs="Calibri"/>
        </w:rPr>
        <w:t xml:space="preserve"> included in this proposal. SB 144 is no longer moving forward. </w:t>
      </w:r>
    </w:p>
    <w:p w:rsidR="00322907" w:rsidRPr="00322907" w:rsidRDefault="00322907">
      <w:pPr>
        <w:rPr>
          <w:sz w:val="14"/>
          <w:szCs w:val="14"/>
        </w:rPr>
      </w:pPr>
    </w:p>
    <w:tbl>
      <w:tblPr>
        <w:tblW w:w="9805" w:type="dxa"/>
        <w:tblLook w:val="04A0" w:firstRow="1" w:lastRow="0" w:firstColumn="1" w:lastColumn="0" w:noHBand="0" w:noVBand="1"/>
      </w:tblPr>
      <w:tblGrid>
        <w:gridCol w:w="2785"/>
        <w:gridCol w:w="7020"/>
      </w:tblGrid>
      <w:tr w:rsidR="00322907" w:rsidRPr="004F4383" w:rsidTr="00322907">
        <w:trPr>
          <w:trHeight w:val="35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  <w:hideMark/>
          </w:tcPr>
          <w:p w:rsidR="00322907" w:rsidRPr="00322907" w:rsidRDefault="00322907" w:rsidP="00322907">
            <w:pPr>
              <w:rPr>
                <w:b/>
                <w:color w:val="FFFFFF" w:themeColor="background1"/>
              </w:rPr>
            </w:pPr>
            <w:r w:rsidRPr="00322907">
              <w:rPr>
                <w:b/>
                <w:color w:val="FFFFFF" w:themeColor="background1"/>
              </w:rPr>
              <w:t xml:space="preserve"> Code Section 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  <w:hideMark/>
          </w:tcPr>
          <w:p w:rsidR="00322907" w:rsidRPr="00322907" w:rsidRDefault="00322907" w:rsidP="004F4383">
            <w:pPr>
              <w:rPr>
                <w:b/>
                <w:color w:val="FFFFFF" w:themeColor="background1"/>
              </w:rPr>
            </w:pPr>
            <w:r w:rsidRPr="00322907">
              <w:rPr>
                <w:b/>
                <w:color w:val="FFFFFF" w:themeColor="background1"/>
              </w:rPr>
              <w:t> Fee Type</w:t>
            </w:r>
          </w:p>
        </w:tc>
      </w:tr>
      <w:tr w:rsidR="00322907" w:rsidRPr="004F4383" w:rsidTr="00322907">
        <w:trPr>
          <w:trHeight w:val="32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907" w:rsidRPr="004F4383" w:rsidRDefault="00322907" w:rsidP="004F4383">
            <w:r w:rsidRPr="004F4383">
              <w:t>Cal. Gov. Code § 27712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907" w:rsidRPr="004F4383" w:rsidRDefault="00322907" w:rsidP="004F4383">
            <w:r w:rsidRPr="004F4383">
              <w:t>Cost of counsel</w:t>
            </w:r>
          </w:p>
        </w:tc>
      </w:tr>
      <w:tr w:rsidR="00322907" w:rsidRPr="004F4383" w:rsidTr="00322907">
        <w:trPr>
          <w:trHeight w:val="32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907" w:rsidRPr="004F4383" w:rsidRDefault="00322907" w:rsidP="004F4383">
            <w:r w:rsidRPr="004F4383">
              <w:t>Cal. Gov. Code § 27753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907" w:rsidRPr="004F4383" w:rsidRDefault="00322907" w:rsidP="004F4383">
            <w:r w:rsidRPr="004F4383">
              <w:t>Cost of counsel</w:t>
            </w:r>
          </w:p>
        </w:tc>
      </w:tr>
      <w:tr w:rsidR="00322907" w:rsidRPr="004F4383" w:rsidTr="00322907">
        <w:trPr>
          <w:trHeight w:val="359"/>
        </w:trPr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07" w:rsidRPr="004F4383" w:rsidRDefault="00322907" w:rsidP="004F4383">
            <w:r w:rsidRPr="004F4383">
              <w:t>Cal. Gov. Code § 29550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07" w:rsidRPr="004F4383" w:rsidRDefault="00887A35" w:rsidP="004F4383">
            <w:r>
              <w:t xml:space="preserve">(c) </w:t>
            </w:r>
            <w:r w:rsidR="00322907" w:rsidRPr="004F4383">
              <w:t>CJ Admin fee associated with arrest</w:t>
            </w:r>
          </w:p>
        </w:tc>
      </w:tr>
      <w:tr w:rsidR="00322907" w:rsidRPr="004F4383" w:rsidTr="00322907">
        <w:trPr>
          <w:trHeight w:val="422"/>
        </w:trPr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07" w:rsidRPr="004F4383" w:rsidRDefault="00322907" w:rsidP="004F4383"/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07" w:rsidRPr="004F4383" w:rsidRDefault="00322907" w:rsidP="004F4383">
            <w:r w:rsidRPr="004F4383">
              <w:t>(f) Admin screening for those arrested, OR,  or upon conviction</w:t>
            </w:r>
          </w:p>
        </w:tc>
      </w:tr>
      <w:tr w:rsidR="00322907" w:rsidRPr="004F4383" w:rsidTr="00322907">
        <w:trPr>
          <w:trHeight w:val="431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907" w:rsidRPr="004F4383" w:rsidRDefault="00322907" w:rsidP="004F4383">
            <w:r w:rsidRPr="004F4383">
              <w:t>Cal. Gov. Code § 29550.1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907" w:rsidRPr="004F4383" w:rsidRDefault="00322907" w:rsidP="004F4383">
            <w:r w:rsidRPr="004F4383">
              <w:t>CJ Admin fee associated with arrest</w:t>
            </w:r>
          </w:p>
        </w:tc>
      </w:tr>
      <w:tr w:rsidR="00322907" w:rsidRPr="004F4383" w:rsidTr="00322907">
        <w:trPr>
          <w:trHeight w:val="33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907" w:rsidRPr="004F4383" w:rsidRDefault="00322907" w:rsidP="004F4383">
            <w:r w:rsidRPr="004F4383">
              <w:t>Cal. Gov. Code § 29550.2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907" w:rsidRPr="004F4383" w:rsidRDefault="00322907" w:rsidP="004F4383">
            <w:r w:rsidRPr="004F4383">
              <w:t>Arrest and booking county jail</w:t>
            </w:r>
          </w:p>
        </w:tc>
      </w:tr>
      <w:tr w:rsidR="00322907" w:rsidRPr="004F4383" w:rsidTr="00322907">
        <w:trPr>
          <w:trHeight w:val="413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907" w:rsidRPr="004F4383" w:rsidRDefault="00322907" w:rsidP="004F4383">
            <w:r w:rsidRPr="004F4383">
              <w:t>Cal. Gov. Code § 29550.3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907" w:rsidRPr="004F4383" w:rsidRDefault="00322907" w:rsidP="004F4383">
            <w:r w:rsidRPr="004F4383">
              <w:t>Arrest and booking city jail</w:t>
            </w:r>
          </w:p>
        </w:tc>
      </w:tr>
      <w:tr w:rsidR="00322907" w:rsidRPr="004F4383" w:rsidTr="00322907">
        <w:trPr>
          <w:trHeight w:val="404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907" w:rsidRPr="004F4383" w:rsidRDefault="00322907" w:rsidP="004F4383">
            <w:r w:rsidRPr="004F4383">
              <w:t>Cal. Pen. Code § 987.4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907" w:rsidRPr="004F4383" w:rsidRDefault="00322907" w:rsidP="004F4383">
            <w:r w:rsidRPr="004F4383">
              <w:t>Cost of counsel for minor in criminal court</w:t>
            </w:r>
          </w:p>
        </w:tc>
      </w:tr>
      <w:tr w:rsidR="00322907" w:rsidRPr="004F4383" w:rsidTr="00322907">
        <w:trPr>
          <w:trHeight w:val="485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907" w:rsidRPr="004F4383" w:rsidRDefault="00322907" w:rsidP="004F4383">
            <w:r w:rsidRPr="004F4383">
              <w:t>Cal. Pen. Code § 987.5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907" w:rsidRPr="004F4383" w:rsidRDefault="00322907" w:rsidP="004F4383">
            <w:r w:rsidRPr="004F4383">
              <w:t>Registration counsel fee</w:t>
            </w:r>
          </w:p>
        </w:tc>
      </w:tr>
      <w:tr w:rsidR="00322907" w:rsidRPr="004F4383" w:rsidTr="00322907">
        <w:trPr>
          <w:trHeight w:val="26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907" w:rsidRPr="004F4383" w:rsidRDefault="00322907" w:rsidP="004F4383">
            <w:r w:rsidRPr="004F4383">
              <w:t>Cal. Pen. Code § 987.8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907" w:rsidRPr="004F4383" w:rsidRDefault="00322907" w:rsidP="004F4383">
            <w:r w:rsidRPr="004F4383">
              <w:t>Cost of counsel</w:t>
            </w:r>
          </w:p>
        </w:tc>
      </w:tr>
      <w:tr w:rsidR="00322907" w:rsidRPr="004F4383" w:rsidTr="00322907">
        <w:trPr>
          <w:trHeight w:val="32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907" w:rsidRPr="004F4383" w:rsidRDefault="00322907" w:rsidP="004F4383">
            <w:r w:rsidRPr="004F4383">
              <w:t>Cal. Pen. Code § 987.81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907" w:rsidRPr="004F4383" w:rsidRDefault="00322907" w:rsidP="004F4383">
            <w:r w:rsidRPr="004F4383">
              <w:t>Cost of counsel</w:t>
            </w:r>
          </w:p>
        </w:tc>
      </w:tr>
      <w:tr w:rsidR="00322907" w:rsidRPr="004F4383" w:rsidTr="00322907">
        <w:trPr>
          <w:trHeight w:val="33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907" w:rsidRPr="004F4383" w:rsidRDefault="00322907" w:rsidP="004F4383">
            <w:r w:rsidRPr="004F4383">
              <w:t>Cal Pen. Code § 1203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907" w:rsidRPr="004F4383" w:rsidRDefault="00322907" w:rsidP="004F4383">
            <w:r w:rsidRPr="004F4383">
              <w:t xml:space="preserve">Interstate compact supervision </w:t>
            </w:r>
          </w:p>
        </w:tc>
      </w:tr>
      <w:tr w:rsidR="00322907" w:rsidRPr="004F4383" w:rsidTr="00322907">
        <w:trPr>
          <w:trHeight w:val="413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907" w:rsidRPr="004F4383" w:rsidRDefault="00322907" w:rsidP="004F4383">
            <w:r w:rsidRPr="004F4383">
              <w:t>Cal. Pen. Code § 1203.016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907" w:rsidRPr="004F4383" w:rsidRDefault="00322907" w:rsidP="004F4383">
            <w:r w:rsidRPr="004F4383">
              <w:t>Home detention</w:t>
            </w:r>
          </w:p>
        </w:tc>
      </w:tr>
      <w:tr w:rsidR="00322907" w:rsidRPr="004F4383" w:rsidTr="00322907">
        <w:trPr>
          <w:trHeight w:val="404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907" w:rsidRPr="004F4383" w:rsidRDefault="00322907" w:rsidP="004F4383">
            <w:r w:rsidRPr="004F4383">
              <w:t>Cal. Pen. Code § 1203.018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907" w:rsidRPr="004F4383" w:rsidRDefault="00322907" w:rsidP="004F4383">
            <w:r w:rsidRPr="004F4383">
              <w:t>EM in lieu of bail or jail</w:t>
            </w:r>
          </w:p>
        </w:tc>
      </w:tr>
      <w:tr w:rsidR="00322907" w:rsidRPr="004F4383" w:rsidTr="00322907">
        <w:trPr>
          <w:trHeight w:val="458"/>
        </w:trPr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07" w:rsidRPr="004F4383" w:rsidRDefault="00322907" w:rsidP="004F4383">
            <w:r w:rsidRPr="004F4383">
              <w:t>Cal. Pen. Code § 1203.1b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07" w:rsidRPr="004F4383" w:rsidRDefault="00322907" w:rsidP="004F4383">
            <w:r w:rsidRPr="004F4383">
              <w:t>Probation supervision, investigation report, jurisdictional transfer</w:t>
            </w:r>
          </w:p>
        </w:tc>
      </w:tr>
      <w:tr w:rsidR="00322907" w:rsidRPr="004F4383" w:rsidTr="00322907">
        <w:trPr>
          <w:trHeight w:val="320"/>
        </w:trPr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07" w:rsidRPr="004F4383" w:rsidRDefault="00322907" w:rsidP="004F4383"/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07" w:rsidRPr="004F4383" w:rsidRDefault="00322907" w:rsidP="004F4383">
            <w:r w:rsidRPr="004F4383">
              <w:t>Installment processing</w:t>
            </w:r>
          </w:p>
        </w:tc>
      </w:tr>
      <w:tr w:rsidR="00322907" w:rsidRPr="004F4383" w:rsidTr="00322907">
        <w:trPr>
          <w:trHeight w:val="32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907" w:rsidRPr="004F4383" w:rsidRDefault="00322907" w:rsidP="004F4383">
            <w:r w:rsidRPr="004F4383">
              <w:t>Cal. Pen. Code § 1203.1e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907" w:rsidRPr="004F4383" w:rsidRDefault="00322907" w:rsidP="004F4383">
            <w:r w:rsidRPr="004F4383">
              <w:t>Parole supervision</w:t>
            </w:r>
          </w:p>
        </w:tc>
      </w:tr>
      <w:tr w:rsidR="00322907" w:rsidRPr="004F4383" w:rsidTr="00322907">
        <w:trPr>
          <w:trHeight w:val="350"/>
        </w:trPr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07" w:rsidRPr="004F4383" w:rsidRDefault="00322907" w:rsidP="004F4383">
            <w:r w:rsidRPr="004F4383">
              <w:t>Cal. Pen. Code  § 1208.2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07" w:rsidRPr="004F4383" w:rsidRDefault="00322907" w:rsidP="004F4383">
            <w:r w:rsidRPr="004F4383">
              <w:t>Work furlough, home detention, county parole</w:t>
            </w:r>
          </w:p>
        </w:tc>
      </w:tr>
      <w:tr w:rsidR="00322907" w:rsidRPr="004F4383" w:rsidTr="00322907">
        <w:trPr>
          <w:trHeight w:val="350"/>
        </w:trPr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07" w:rsidRPr="004F4383" w:rsidRDefault="00322907" w:rsidP="004F4383"/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07" w:rsidRPr="004F4383" w:rsidRDefault="00322907" w:rsidP="004F4383">
            <w:r w:rsidRPr="004F4383">
              <w:t>Work furlough administration</w:t>
            </w:r>
          </w:p>
        </w:tc>
      </w:tr>
      <w:tr w:rsidR="00322907" w:rsidRPr="004F4383" w:rsidTr="00322907">
        <w:trPr>
          <w:trHeight w:val="58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907" w:rsidRPr="004F4383" w:rsidRDefault="00322907" w:rsidP="004F4383">
            <w:r w:rsidRPr="004F4383">
              <w:t>Cal. Pen. Code § 1210.15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907" w:rsidRPr="004F4383" w:rsidRDefault="00322907" w:rsidP="004F4383">
            <w:r w:rsidRPr="004F4383">
              <w:t>EM as probation condition</w:t>
            </w:r>
          </w:p>
        </w:tc>
      </w:tr>
      <w:tr w:rsidR="00322907" w:rsidRPr="004F4383" w:rsidTr="00322907">
        <w:trPr>
          <w:trHeight w:val="58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907" w:rsidRPr="004F4383" w:rsidRDefault="00322907" w:rsidP="004F4383">
            <w:r w:rsidRPr="004F4383">
              <w:t>Cal. Pen. Code § 3010.08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907" w:rsidRPr="004F4383" w:rsidRDefault="00322907" w:rsidP="004F4383">
            <w:r w:rsidRPr="004F4383">
              <w:t>EM supervision for parolees</w:t>
            </w:r>
          </w:p>
        </w:tc>
      </w:tr>
      <w:tr w:rsidR="00322907" w:rsidRPr="004F4383" w:rsidTr="00322907">
        <w:trPr>
          <w:trHeight w:val="58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907" w:rsidRPr="004F4383" w:rsidRDefault="00322907" w:rsidP="004F4383">
            <w:r w:rsidRPr="004F4383">
              <w:t>Cal. Pen. Code § 4024.2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907" w:rsidRPr="004F4383" w:rsidRDefault="00322907" w:rsidP="004F4383">
            <w:r w:rsidRPr="004F4383">
              <w:t xml:space="preserve">Voluntary work release program </w:t>
            </w:r>
          </w:p>
        </w:tc>
      </w:tr>
      <w:tr w:rsidR="00322907" w:rsidRPr="004F4383" w:rsidTr="00322907">
        <w:trPr>
          <w:trHeight w:val="58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907" w:rsidRPr="004F4383" w:rsidRDefault="00322907" w:rsidP="004F4383">
            <w:r w:rsidRPr="004F4383">
              <w:t>Cal. Pen. Code § 6266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907" w:rsidRPr="004F4383" w:rsidRDefault="00322907" w:rsidP="004F4383">
            <w:r w:rsidRPr="004F4383">
              <w:t>Work furlough program</w:t>
            </w:r>
          </w:p>
        </w:tc>
      </w:tr>
    </w:tbl>
    <w:p w:rsidR="00322907" w:rsidRPr="00322907" w:rsidRDefault="00322907" w:rsidP="00322907">
      <w:pPr>
        <w:ind w:left="720" w:firstLine="720"/>
        <w:rPr>
          <w:i/>
        </w:rPr>
      </w:pPr>
      <w:r w:rsidRPr="00322907">
        <w:rPr>
          <w:sz w:val="4"/>
          <w:szCs w:val="4"/>
        </w:rPr>
        <w:t xml:space="preserve">     </w:t>
      </w:r>
      <w:r>
        <w:rPr>
          <w:sz w:val="4"/>
          <w:szCs w:val="4"/>
        </w:rPr>
        <w:t xml:space="preserve">                      </w:t>
      </w:r>
      <w:r w:rsidRPr="00322907">
        <w:rPr>
          <w:i/>
        </w:rPr>
        <w:t xml:space="preserve">For more information, contact: </w:t>
      </w:r>
      <w:hyperlink r:id="rId4" w:history="1">
        <w:r w:rsidRPr="00322907">
          <w:rPr>
            <w:rStyle w:val="Hyperlink"/>
            <w:i/>
          </w:rPr>
          <w:t>Yesenia.Jimenez@sen.ca.gov</w:t>
        </w:r>
      </w:hyperlink>
      <w:r w:rsidRPr="00322907">
        <w:rPr>
          <w:i/>
        </w:rPr>
        <w:t xml:space="preserve"> or </w:t>
      </w:r>
      <w:hyperlink r:id="rId5" w:history="1">
        <w:r w:rsidRPr="00322907">
          <w:rPr>
            <w:rStyle w:val="Hyperlink"/>
            <w:i/>
          </w:rPr>
          <w:t>jbartholow@wclp.org</w:t>
        </w:r>
      </w:hyperlink>
      <w:r w:rsidRPr="00322907">
        <w:rPr>
          <w:i/>
        </w:rPr>
        <w:t xml:space="preserve"> </w:t>
      </w:r>
    </w:p>
    <w:sectPr w:rsidR="00322907" w:rsidRPr="00322907" w:rsidSect="0032290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83"/>
    <w:rsid w:val="00322907"/>
    <w:rsid w:val="004574D9"/>
    <w:rsid w:val="004F4383"/>
    <w:rsid w:val="0088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990C1"/>
  <w15:chartTrackingRefBased/>
  <w15:docId w15:val="{129FA196-A49B-466B-947A-9BA37BA0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29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bartholow@wclp.org" TargetMode="External"/><Relationship Id="rId4" Type="http://schemas.openxmlformats.org/officeDocument/2006/relationships/hyperlink" Target="mailto:Yesenia.Jimenez@sen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WCLP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Bartholow</dc:creator>
  <cp:keywords/>
  <dc:description/>
  <cp:lastModifiedBy>Jessica Bartholow</cp:lastModifiedBy>
  <cp:revision>3</cp:revision>
  <dcterms:created xsi:type="dcterms:W3CDTF">2020-08-19T01:34:00Z</dcterms:created>
  <dcterms:modified xsi:type="dcterms:W3CDTF">2020-08-19T01:35:00Z</dcterms:modified>
</cp:coreProperties>
</file>